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3B1B" w14:textId="77777777" w:rsidR="00263D54" w:rsidRPr="00721F6A" w:rsidRDefault="00263D54" w:rsidP="00263D54">
      <w:pPr>
        <w:tabs>
          <w:tab w:val="right" w:pos="9355"/>
        </w:tabs>
        <w:jc w:val="both"/>
      </w:pPr>
    </w:p>
    <w:p w14:paraId="7C244117" w14:textId="77777777" w:rsidR="00263D54" w:rsidRPr="00721F6A" w:rsidRDefault="00263D54" w:rsidP="00263D54">
      <w:pPr>
        <w:jc w:val="both"/>
        <w:rPr>
          <w:b/>
        </w:rPr>
      </w:pPr>
    </w:p>
    <w:p w14:paraId="15E1F7BC" w14:textId="77777777" w:rsidR="00263D54" w:rsidRDefault="00263D54" w:rsidP="00263D54">
      <w:pPr>
        <w:framePr w:w="9497" w:h="2952" w:hSpace="10080" w:wrap="notBeside" w:vAnchor="text" w:hAnchor="margin" w:x="1" w:y="1"/>
        <w:widowControl w:val="0"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09A20DBE" wp14:editId="28F5F623">
            <wp:extent cx="4181475" cy="18764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99BD3" w14:textId="77777777" w:rsidR="00263D54" w:rsidRDefault="00263D54" w:rsidP="00263D54">
      <w:pPr>
        <w:jc w:val="center"/>
        <w:rPr>
          <w:b/>
          <w:sz w:val="40"/>
          <w:szCs w:val="40"/>
        </w:rPr>
      </w:pPr>
    </w:p>
    <w:p w14:paraId="550BADCA" w14:textId="77777777" w:rsidR="00263D54" w:rsidRDefault="00263D54" w:rsidP="00263D54">
      <w:pPr>
        <w:jc w:val="center"/>
        <w:rPr>
          <w:b/>
          <w:sz w:val="40"/>
          <w:szCs w:val="40"/>
        </w:rPr>
      </w:pPr>
    </w:p>
    <w:p w14:paraId="3C170ACE" w14:textId="77777777" w:rsidR="00263D54" w:rsidRDefault="00263D54" w:rsidP="00263D54">
      <w:pPr>
        <w:jc w:val="center"/>
        <w:rPr>
          <w:b/>
          <w:sz w:val="40"/>
          <w:szCs w:val="40"/>
        </w:rPr>
      </w:pPr>
    </w:p>
    <w:p w14:paraId="5B06544E" w14:textId="77777777" w:rsidR="00263D54" w:rsidRDefault="00263D54" w:rsidP="00263D54">
      <w:pPr>
        <w:jc w:val="center"/>
        <w:rPr>
          <w:b/>
          <w:sz w:val="40"/>
          <w:szCs w:val="40"/>
        </w:rPr>
      </w:pPr>
    </w:p>
    <w:p w14:paraId="1CDD1B84" w14:textId="77777777" w:rsidR="00263D54" w:rsidRDefault="00263D54" w:rsidP="00263D54">
      <w:pPr>
        <w:jc w:val="center"/>
        <w:rPr>
          <w:b/>
          <w:sz w:val="40"/>
          <w:szCs w:val="40"/>
        </w:rPr>
      </w:pPr>
    </w:p>
    <w:p w14:paraId="69754EFF" w14:textId="77777777" w:rsidR="00263D54" w:rsidRPr="00D32151" w:rsidRDefault="00263D54" w:rsidP="00263D54">
      <w:pPr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Pr="00D32151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полнительная профессиональная программа </w:t>
      </w:r>
    </w:p>
    <w:p w14:paraId="546487BE" w14:textId="77777777" w:rsidR="00263D54" w:rsidRPr="00D32151" w:rsidRDefault="00263D54" w:rsidP="00263D54">
      <w:pPr>
        <w:jc w:val="center"/>
        <w:rPr>
          <w:b/>
          <w:sz w:val="40"/>
          <w:szCs w:val="40"/>
        </w:rPr>
      </w:pPr>
      <w:r w:rsidRPr="00D32151">
        <w:rPr>
          <w:b/>
          <w:sz w:val="40"/>
          <w:szCs w:val="40"/>
        </w:rPr>
        <w:t>повышения квалификации</w:t>
      </w:r>
    </w:p>
    <w:p w14:paraId="2FB86E93" w14:textId="77777777" w:rsidR="00263D54" w:rsidRPr="00D32151" w:rsidRDefault="00263D54" w:rsidP="00263D54">
      <w:pPr>
        <w:jc w:val="center"/>
        <w:rPr>
          <w:b/>
          <w:sz w:val="40"/>
          <w:szCs w:val="40"/>
        </w:rPr>
      </w:pPr>
    </w:p>
    <w:p w14:paraId="5176BC1E" w14:textId="77777777" w:rsidR="00263D54" w:rsidRPr="00D32151" w:rsidRDefault="00263D54" w:rsidP="00263D54">
      <w:pPr>
        <w:jc w:val="center"/>
        <w:rPr>
          <w:b/>
          <w:sz w:val="40"/>
          <w:szCs w:val="40"/>
        </w:rPr>
      </w:pPr>
      <w:r w:rsidRPr="00D32151">
        <w:rPr>
          <w:b/>
          <w:sz w:val="40"/>
          <w:szCs w:val="40"/>
        </w:rPr>
        <w:t>«Подготовка членов летных экипажей воздушных судов</w:t>
      </w:r>
    </w:p>
    <w:p w14:paraId="531BA603" w14:textId="77777777" w:rsidR="00263D54" w:rsidRPr="00D32151" w:rsidRDefault="00263D54" w:rsidP="00263D54">
      <w:pPr>
        <w:jc w:val="center"/>
        <w:rPr>
          <w:b/>
          <w:sz w:val="40"/>
          <w:szCs w:val="40"/>
        </w:rPr>
      </w:pPr>
      <w:r w:rsidRPr="00D32151">
        <w:rPr>
          <w:b/>
          <w:sz w:val="40"/>
          <w:szCs w:val="40"/>
        </w:rPr>
        <w:t>гражданской авиации</w:t>
      </w:r>
      <w:r>
        <w:rPr>
          <w:b/>
          <w:sz w:val="40"/>
          <w:szCs w:val="40"/>
        </w:rPr>
        <w:t xml:space="preserve"> </w:t>
      </w:r>
      <w:r w:rsidRPr="00D32151">
        <w:rPr>
          <w:b/>
          <w:sz w:val="40"/>
          <w:szCs w:val="40"/>
        </w:rPr>
        <w:t>по английскому языку</w:t>
      </w:r>
    </w:p>
    <w:p w14:paraId="66BC9622" w14:textId="77777777" w:rsidR="00263D54" w:rsidRPr="00D32151" w:rsidRDefault="00263D54" w:rsidP="00263D54">
      <w:pPr>
        <w:jc w:val="center"/>
        <w:rPr>
          <w:b/>
          <w:sz w:val="40"/>
          <w:szCs w:val="40"/>
        </w:rPr>
      </w:pPr>
      <w:r w:rsidRPr="00D32151">
        <w:rPr>
          <w:b/>
          <w:sz w:val="40"/>
          <w:szCs w:val="40"/>
        </w:rPr>
        <w:t>в соответствии с требованиями ИКАО»</w:t>
      </w:r>
    </w:p>
    <w:p w14:paraId="6BD87668" w14:textId="77777777" w:rsidR="00263D54" w:rsidRPr="00D32151" w:rsidRDefault="00263D54" w:rsidP="00263D54">
      <w:pPr>
        <w:jc w:val="both"/>
        <w:rPr>
          <w:sz w:val="40"/>
          <w:szCs w:val="40"/>
        </w:rPr>
      </w:pPr>
    </w:p>
    <w:p w14:paraId="0D4BD3F4" w14:textId="194F6285" w:rsidR="00263D54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  <w:r w:rsidRPr="00721F6A">
        <w:tab/>
      </w:r>
    </w:p>
    <w:p w14:paraId="15835858" w14:textId="77777777" w:rsidR="00723BEA" w:rsidRPr="00721F6A" w:rsidRDefault="00723BEA" w:rsidP="00263D54">
      <w:pPr>
        <w:tabs>
          <w:tab w:val="left" w:pos="5103"/>
          <w:tab w:val="left" w:pos="6045"/>
          <w:tab w:val="right" w:pos="9355"/>
        </w:tabs>
        <w:jc w:val="both"/>
      </w:pPr>
      <w:bookmarkStart w:id="0" w:name="_GoBack"/>
      <w:bookmarkEnd w:id="0"/>
    </w:p>
    <w:p w14:paraId="310EEC9E" w14:textId="77777777" w:rsidR="00263D54" w:rsidRPr="00721F6A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</w:p>
    <w:p w14:paraId="24982CFC" w14:textId="77777777" w:rsidR="00263D54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</w:p>
    <w:p w14:paraId="7D02933D" w14:textId="77777777" w:rsidR="00263D54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</w:p>
    <w:p w14:paraId="66D7873D" w14:textId="77777777" w:rsidR="00263D54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</w:p>
    <w:p w14:paraId="756C2791" w14:textId="77777777" w:rsidR="00263D54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</w:p>
    <w:p w14:paraId="5136E1E8" w14:textId="77777777" w:rsidR="00263D54" w:rsidRPr="00721F6A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</w:p>
    <w:p w14:paraId="4185616A" w14:textId="77777777" w:rsidR="00263D54" w:rsidRPr="00721F6A" w:rsidRDefault="00263D54" w:rsidP="00263D54">
      <w:pPr>
        <w:tabs>
          <w:tab w:val="left" w:pos="5103"/>
          <w:tab w:val="left" w:pos="6045"/>
          <w:tab w:val="right" w:pos="9355"/>
        </w:tabs>
        <w:jc w:val="both"/>
      </w:pPr>
    </w:p>
    <w:p w14:paraId="34F6FB12" w14:textId="77777777" w:rsidR="00263D54" w:rsidRPr="00721F6A" w:rsidRDefault="00263D54" w:rsidP="00263D54">
      <w:pPr>
        <w:tabs>
          <w:tab w:val="left" w:pos="5103"/>
          <w:tab w:val="left" w:pos="6045"/>
          <w:tab w:val="right" w:pos="9355"/>
        </w:tabs>
        <w:jc w:val="center"/>
      </w:pPr>
    </w:p>
    <w:p w14:paraId="020ABA09" w14:textId="77777777" w:rsidR="00263D54" w:rsidRPr="00721F6A" w:rsidRDefault="00263D54" w:rsidP="00263D54">
      <w:pPr>
        <w:tabs>
          <w:tab w:val="left" w:pos="5103"/>
          <w:tab w:val="left" w:pos="6045"/>
          <w:tab w:val="right" w:pos="9355"/>
        </w:tabs>
        <w:jc w:val="center"/>
      </w:pPr>
      <w:r>
        <w:t>2017г.</w:t>
      </w:r>
    </w:p>
    <w:p w14:paraId="708F8C3C" w14:textId="77777777" w:rsidR="00302178" w:rsidRDefault="00302178"/>
    <w:p w14:paraId="4E03D701" w14:textId="77777777" w:rsidR="00263D54" w:rsidRDefault="00263D54"/>
    <w:p w14:paraId="045C1FDA" w14:textId="77777777" w:rsidR="00263D54" w:rsidRDefault="00263D54"/>
    <w:p w14:paraId="5D3EA38B" w14:textId="77777777" w:rsidR="00263D54" w:rsidRDefault="00263D54"/>
    <w:p w14:paraId="4714F1EC" w14:textId="77777777" w:rsidR="00263D54" w:rsidRPr="00721F6A" w:rsidRDefault="00263D54" w:rsidP="00263D54">
      <w:pPr>
        <w:shd w:val="clear" w:color="auto" w:fill="FFFFFF"/>
        <w:jc w:val="center"/>
        <w:rPr>
          <w:b/>
          <w:color w:val="000000"/>
        </w:rPr>
      </w:pPr>
      <w:r w:rsidRPr="00721F6A">
        <w:rPr>
          <w:b/>
          <w:color w:val="000000"/>
        </w:rPr>
        <w:lastRenderedPageBreak/>
        <w:t>УЧЕБНЫЙ ПЛАН</w:t>
      </w:r>
    </w:p>
    <w:p w14:paraId="0991D031" w14:textId="77777777" w:rsidR="00263D54" w:rsidRPr="00721F6A" w:rsidRDefault="00263D54" w:rsidP="00263D54">
      <w:pPr>
        <w:shd w:val="clear" w:color="auto" w:fill="FFFFFF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3728"/>
        <w:gridCol w:w="1417"/>
        <w:gridCol w:w="3083"/>
      </w:tblGrid>
      <w:tr w:rsidR="00263D54" w:rsidRPr="00721F6A" w14:paraId="54B6028A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39EC9908" w14:textId="77777777" w:rsidR="00263D54" w:rsidRPr="00721F6A" w:rsidRDefault="00263D54" w:rsidP="00E97F0A">
            <w:pPr>
              <w:jc w:val="both"/>
            </w:pPr>
            <w:r w:rsidRPr="00721F6A">
              <w:t>№ п/п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44B78858" w14:textId="77777777" w:rsidR="00263D54" w:rsidRPr="00721F6A" w:rsidRDefault="00263D54" w:rsidP="00E97F0A">
            <w:pPr>
              <w:jc w:val="both"/>
            </w:pPr>
            <w:r w:rsidRPr="00721F6A">
              <w:t>Наименование модуля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FF679E6" w14:textId="77777777" w:rsidR="00263D54" w:rsidRPr="00721F6A" w:rsidRDefault="00263D54" w:rsidP="00E97F0A">
            <w:pPr>
              <w:jc w:val="both"/>
            </w:pPr>
            <w:r w:rsidRPr="00721F6A">
              <w:t>Количество академических часов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3DAF55E8" w14:textId="77777777" w:rsidR="00263D54" w:rsidRPr="00721F6A" w:rsidRDefault="00263D54" w:rsidP="00E97F0A">
            <w:pPr>
              <w:jc w:val="both"/>
            </w:pPr>
            <w:r w:rsidRPr="00721F6A">
              <w:t>Рекомендуемая</w:t>
            </w:r>
          </w:p>
          <w:p w14:paraId="0A7F6799" w14:textId="77777777" w:rsidR="00263D54" w:rsidRPr="00721F6A" w:rsidRDefault="00263D54" w:rsidP="00E97F0A">
            <w:pPr>
              <w:jc w:val="both"/>
            </w:pPr>
            <w:r w:rsidRPr="00721F6A">
              <w:t xml:space="preserve">периодичность </w:t>
            </w:r>
          </w:p>
        </w:tc>
      </w:tr>
      <w:tr w:rsidR="00263D54" w:rsidRPr="00721F6A" w14:paraId="1136F1C7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658C5D8B" w14:textId="77777777" w:rsidR="00263D54" w:rsidRPr="00721F6A" w:rsidRDefault="00263D54" w:rsidP="00E97F0A">
            <w:pPr>
              <w:jc w:val="both"/>
            </w:pPr>
            <w:r w:rsidRPr="00721F6A">
              <w:t>Модуль 1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54ED8F89" w14:textId="77777777" w:rsidR="00263D54" w:rsidRPr="00721F6A" w:rsidRDefault="00263D54" w:rsidP="00E97F0A">
            <w:pPr>
              <w:jc w:val="both"/>
            </w:pPr>
            <w:r w:rsidRPr="00721F6A">
              <w:t>Подготовка на 1 уровень (</w:t>
            </w:r>
            <w:r w:rsidRPr="00721F6A">
              <w:rPr>
                <w:lang w:val="en-US"/>
              </w:rPr>
              <w:t>Pre</w:t>
            </w:r>
            <w:r w:rsidRPr="00721F6A">
              <w:t>-</w:t>
            </w:r>
            <w:r w:rsidRPr="00721F6A">
              <w:rPr>
                <w:lang w:val="en-US"/>
              </w:rPr>
              <w:t>Elementary</w:t>
            </w:r>
            <w:r w:rsidRPr="00721F6A">
              <w:t>/ниже начального) по шкале ИКАО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8A86624" w14:textId="77777777" w:rsidR="00263D54" w:rsidRPr="00721F6A" w:rsidRDefault="00263D54" w:rsidP="00E97F0A">
            <w:pPr>
              <w:jc w:val="both"/>
            </w:pPr>
            <w:r w:rsidRPr="00721F6A">
              <w:t>180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2F635815" w14:textId="77777777" w:rsidR="00263D54" w:rsidRPr="00721F6A" w:rsidRDefault="00263D54" w:rsidP="00E97F0A">
            <w:pPr>
              <w:jc w:val="both"/>
            </w:pPr>
            <w:r w:rsidRPr="00721F6A">
              <w:t>Проводится однократно</w:t>
            </w:r>
          </w:p>
        </w:tc>
      </w:tr>
      <w:tr w:rsidR="00263D54" w:rsidRPr="00721F6A" w14:paraId="582F5235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03E61219" w14:textId="77777777" w:rsidR="00263D54" w:rsidRPr="00721F6A" w:rsidRDefault="00263D54" w:rsidP="00E97F0A">
            <w:pPr>
              <w:jc w:val="both"/>
            </w:pPr>
            <w:r w:rsidRPr="00721F6A">
              <w:t>Модуль 2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2C510267" w14:textId="77777777" w:rsidR="00263D54" w:rsidRPr="00721F6A" w:rsidRDefault="00263D54" w:rsidP="00E97F0A">
            <w:pPr>
              <w:jc w:val="both"/>
            </w:pPr>
            <w:r w:rsidRPr="00721F6A">
              <w:t>Подготовка на 2 уровень (</w:t>
            </w:r>
            <w:r w:rsidRPr="00721F6A">
              <w:rPr>
                <w:lang w:val="en-US"/>
              </w:rPr>
              <w:t>Elementary</w:t>
            </w:r>
            <w:r w:rsidRPr="00721F6A">
              <w:t>/начальный) по шкале ИКАО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3AD60189" w14:textId="77777777" w:rsidR="00263D54" w:rsidRPr="00721F6A" w:rsidRDefault="00263D54" w:rsidP="00E97F0A">
            <w:pPr>
              <w:jc w:val="both"/>
              <w:rPr>
                <w:color w:val="000000"/>
              </w:rPr>
            </w:pPr>
            <w:r w:rsidRPr="00721F6A">
              <w:t>180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3F05AFA0" w14:textId="77777777" w:rsidR="00263D54" w:rsidRPr="00721F6A" w:rsidRDefault="00263D54" w:rsidP="00E97F0A">
            <w:pPr>
              <w:jc w:val="both"/>
            </w:pPr>
            <w:r w:rsidRPr="00721F6A">
              <w:t>Проводится однократно</w:t>
            </w:r>
          </w:p>
        </w:tc>
      </w:tr>
      <w:tr w:rsidR="00263D54" w:rsidRPr="00721F6A" w14:paraId="2D1746BD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2A71A73A" w14:textId="77777777" w:rsidR="00263D54" w:rsidRPr="00721F6A" w:rsidRDefault="00263D54" w:rsidP="00E97F0A">
            <w:pPr>
              <w:jc w:val="both"/>
            </w:pPr>
            <w:r w:rsidRPr="00721F6A">
              <w:t>Модуль 3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65292C17" w14:textId="77777777" w:rsidR="00263D54" w:rsidRPr="00721F6A" w:rsidRDefault="00263D54" w:rsidP="00E97F0A">
            <w:pPr>
              <w:jc w:val="both"/>
            </w:pPr>
            <w:r w:rsidRPr="00721F6A">
              <w:t>Подготовка на 3 уровень (</w:t>
            </w:r>
            <w:r w:rsidRPr="00721F6A">
              <w:rPr>
                <w:lang w:val="en-US"/>
              </w:rPr>
              <w:t>Pre</w:t>
            </w:r>
            <w:r w:rsidRPr="00721F6A">
              <w:t>-</w:t>
            </w:r>
            <w:r w:rsidRPr="00721F6A">
              <w:rPr>
                <w:lang w:val="en-US"/>
              </w:rPr>
              <w:t>Operational</w:t>
            </w:r>
            <w:r w:rsidRPr="00721F6A">
              <w:t>/ниже рабочего) по шкале ИКАО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78D6E41" w14:textId="77777777" w:rsidR="00263D54" w:rsidRPr="00721F6A" w:rsidRDefault="00263D54" w:rsidP="00E97F0A">
            <w:pPr>
              <w:jc w:val="both"/>
              <w:rPr>
                <w:color w:val="000000"/>
              </w:rPr>
            </w:pPr>
            <w:r w:rsidRPr="00721F6A">
              <w:t>180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07CBB624" w14:textId="77777777" w:rsidR="00263D54" w:rsidRPr="00721F6A" w:rsidRDefault="00263D54" w:rsidP="00E97F0A">
            <w:pPr>
              <w:jc w:val="both"/>
            </w:pPr>
            <w:r w:rsidRPr="00721F6A">
              <w:t>Проводится однократно</w:t>
            </w:r>
          </w:p>
        </w:tc>
      </w:tr>
      <w:tr w:rsidR="00263D54" w:rsidRPr="00721F6A" w14:paraId="4EFC9C26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71019B52" w14:textId="77777777" w:rsidR="00263D54" w:rsidRPr="00721F6A" w:rsidRDefault="00263D54" w:rsidP="00E97F0A">
            <w:pPr>
              <w:jc w:val="both"/>
            </w:pPr>
            <w:r w:rsidRPr="00721F6A">
              <w:t>Модуль 4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65B090BF" w14:textId="77777777" w:rsidR="00263D54" w:rsidRPr="00721F6A" w:rsidRDefault="00263D54" w:rsidP="00E97F0A">
            <w:pPr>
              <w:jc w:val="both"/>
            </w:pPr>
            <w:r w:rsidRPr="00721F6A">
              <w:t>Подготовка на 4 уровень (</w:t>
            </w:r>
            <w:r w:rsidRPr="00721F6A">
              <w:rPr>
                <w:lang w:val="en-US"/>
              </w:rPr>
              <w:t>Operational</w:t>
            </w:r>
            <w:r w:rsidRPr="00721F6A">
              <w:t>/рабочий) по шкале ИКАО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1ADE83F" w14:textId="77777777" w:rsidR="00263D54" w:rsidRPr="00721F6A" w:rsidRDefault="00263D54" w:rsidP="00E97F0A">
            <w:pPr>
              <w:jc w:val="both"/>
              <w:rPr>
                <w:color w:val="000000"/>
              </w:rPr>
            </w:pPr>
            <w:r w:rsidRPr="00721F6A">
              <w:t>180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47B39233" w14:textId="77777777" w:rsidR="00263D54" w:rsidRPr="00721F6A" w:rsidRDefault="00263D54" w:rsidP="00E97F0A">
            <w:pPr>
              <w:jc w:val="both"/>
            </w:pPr>
            <w:r w:rsidRPr="00721F6A">
              <w:t>Проводится однократно</w:t>
            </w:r>
          </w:p>
        </w:tc>
      </w:tr>
      <w:tr w:rsidR="00263D54" w:rsidRPr="00721F6A" w14:paraId="28A43B55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4BFF2DAE" w14:textId="77777777" w:rsidR="00263D54" w:rsidRPr="00721F6A" w:rsidRDefault="00263D54" w:rsidP="00E97F0A">
            <w:pPr>
              <w:jc w:val="both"/>
            </w:pPr>
            <w:r w:rsidRPr="00721F6A">
              <w:t>Модуль 5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178837D1" w14:textId="77777777" w:rsidR="00263D54" w:rsidRPr="00721F6A" w:rsidRDefault="00263D54" w:rsidP="00E97F0A">
            <w:pPr>
              <w:jc w:val="both"/>
            </w:pPr>
            <w:r w:rsidRPr="00721F6A">
              <w:t>Фразеология радиообмена на английском языке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FD20AF7" w14:textId="77777777" w:rsidR="00263D54" w:rsidRPr="00721F6A" w:rsidRDefault="00263D54" w:rsidP="00E97F0A">
            <w:pPr>
              <w:jc w:val="both"/>
            </w:pPr>
            <w:r w:rsidRPr="00721F6A">
              <w:t>72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17FB8EDC" w14:textId="77777777" w:rsidR="00263D54" w:rsidRPr="00721F6A" w:rsidRDefault="00263D54" w:rsidP="00E97F0A">
            <w:pPr>
              <w:jc w:val="both"/>
            </w:pPr>
            <w:r w:rsidRPr="00721F6A">
              <w:t>Проводится однократно</w:t>
            </w:r>
          </w:p>
        </w:tc>
      </w:tr>
      <w:tr w:rsidR="00263D54" w:rsidRPr="00721F6A" w14:paraId="0E6C3D04" w14:textId="77777777" w:rsidTr="00E97F0A">
        <w:trPr>
          <w:trHeight w:val="315"/>
        </w:trPr>
        <w:tc>
          <w:tcPr>
            <w:tcW w:w="1342" w:type="dxa"/>
            <w:tcMar>
              <w:top w:w="85" w:type="dxa"/>
              <w:bottom w:w="85" w:type="dxa"/>
            </w:tcMar>
          </w:tcPr>
          <w:p w14:paraId="3F84E234" w14:textId="77777777" w:rsidR="00263D54" w:rsidRPr="00721F6A" w:rsidRDefault="00263D54" w:rsidP="00E97F0A">
            <w:pPr>
              <w:jc w:val="both"/>
            </w:pPr>
            <w:r w:rsidRPr="00721F6A">
              <w:t>Модуль 6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67E6B2D0" w14:textId="77777777" w:rsidR="00263D54" w:rsidRPr="00721F6A" w:rsidRDefault="00263D54" w:rsidP="00E97F0A">
            <w:pPr>
              <w:jc w:val="both"/>
            </w:pPr>
            <w:r w:rsidRPr="00721F6A">
              <w:t>Авиационный технический английский язык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866D22C" w14:textId="77777777" w:rsidR="00263D54" w:rsidRPr="00721F6A" w:rsidRDefault="00263D54" w:rsidP="00E97F0A">
            <w:pPr>
              <w:jc w:val="both"/>
            </w:pPr>
            <w:r w:rsidRPr="00721F6A">
              <w:t>180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3B999815" w14:textId="77777777" w:rsidR="00263D54" w:rsidRPr="00721F6A" w:rsidRDefault="00263D54" w:rsidP="00E97F0A">
            <w:pPr>
              <w:jc w:val="both"/>
            </w:pPr>
            <w:r w:rsidRPr="00721F6A">
              <w:t>Проводится однократно</w:t>
            </w:r>
          </w:p>
        </w:tc>
      </w:tr>
      <w:tr w:rsidR="00263D54" w:rsidRPr="00721F6A" w14:paraId="06D05E45" w14:textId="77777777" w:rsidTr="00E97F0A">
        <w:trPr>
          <w:trHeight w:val="780"/>
        </w:trPr>
        <w:tc>
          <w:tcPr>
            <w:tcW w:w="1342" w:type="dxa"/>
            <w:tcMar>
              <w:top w:w="85" w:type="dxa"/>
              <w:bottom w:w="85" w:type="dxa"/>
            </w:tcMar>
          </w:tcPr>
          <w:p w14:paraId="696D7EB1" w14:textId="77777777" w:rsidR="00263D54" w:rsidRPr="00721F6A" w:rsidRDefault="00263D54" w:rsidP="00E97F0A">
            <w:pPr>
              <w:jc w:val="both"/>
            </w:pPr>
            <w:r w:rsidRPr="00721F6A">
              <w:t>Модуль 7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28A24E01" w14:textId="77777777" w:rsidR="00263D54" w:rsidRPr="00721F6A" w:rsidRDefault="00263D54" w:rsidP="00E97F0A">
            <w:pPr>
              <w:jc w:val="both"/>
            </w:pPr>
            <w:r w:rsidRPr="00721F6A">
              <w:t>Поддержание 4 уровня (</w:t>
            </w:r>
            <w:r w:rsidRPr="00721F6A">
              <w:rPr>
                <w:lang w:val="en-US"/>
              </w:rPr>
              <w:t>Operational</w:t>
            </w:r>
            <w:r w:rsidRPr="00721F6A">
              <w:t>/рабочего) по шкале ИКАО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75973FF2" w14:textId="77777777" w:rsidR="00263D54" w:rsidRPr="00721F6A" w:rsidRDefault="00263D54" w:rsidP="00E97F0A">
            <w:pPr>
              <w:jc w:val="both"/>
            </w:pPr>
            <w:r w:rsidRPr="00721F6A">
              <w:t>120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467D20F9" w14:textId="77777777" w:rsidR="00263D54" w:rsidRPr="00721F6A" w:rsidRDefault="00263D54" w:rsidP="00E97F0A">
            <w:pPr>
              <w:jc w:val="both"/>
            </w:pPr>
            <w:r w:rsidRPr="00721F6A">
              <w:t>Не реже 1 раза в 3 года для владеющих 4 (</w:t>
            </w:r>
            <w:r w:rsidRPr="00721F6A">
              <w:rPr>
                <w:lang w:val="en-US"/>
              </w:rPr>
              <w:t>Operational</w:t>
            </w:r>
            <w:r w:rsidRPr="00721F6A">
              <w:t xml:space="preserve"> / </w:t>
            </w:r>
          </w:p>
          <w:p w14:paraId="4966C640" w14:textId="77777777" w:rsidR="00263D54" w:rsidRPr="00721F6A" w:rsidRDefault="00263D54" w:rsidP="00E97F0A">
            <w:pPr>
              <w:jc w:val="both"/>
            </w:pPr>
            <w:r w:rsidRPr="00721F6A">
              <w:t>рабочим) уровнем.</w:t>
            </w:r>
          </w:p>
        </w:tc>
      </w:tr>
      <w:tr w:rsidR="00263D54" w:rsidRPr="00721F6A" w14:paraId="11C879A0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02BD2874" w14:textId="77777777" w:rsidR="00263D54" w:rsidRPr="00721F6A" w:rsidRDefault="00263D54" w:rsidP="00E97F0A">
            <w:pPr>
              <w:jc w:val="both"/>
            </w:pPr>
            <w:r w:rsidRPr="00721F6A">
              <w:t>Модуль 8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2DC5A423" w14:textId="77777777" w:rsidR="00263D54" w:rsidRPr="00721F6A" w:rsidRDefault="00263D54" w:rsidP="00E97F0A">
            <w:pPr>
              <w:jc w:val="both"/>
            </w:pPr>
            <w:r w:rsidRPr="00721F6A">
              <w:t>Подготовка к сдаче квалификационного теста на определение уровня владения английским языком по шкале ИКАО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12369CD3" w14:textId="77777777" w:rsidR="00263D54" w:rsidRPr="00721F6A" w:rsidRDefault="00263D54" w:rsidP="00E97F0A">
            <w:pPr>
              <w:jc w:val="both"/>
            </w:pPr>
            <w:r w:rsidRPr="00721F6A">
              <w:t>16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542B076B" w14:textId="77777777" w:rsidR="00263D54" w:rsidRPr="00721F6A" w:rsidRDefault="00263D54" w:rsidP="00E97F0A">
            <w:pPr>
              <w:jc w:val="both"/>
            </w:pPr>
            <w:r w:rsidRPr="00721F6A">
              <w:t>Не реже 1 раза в 3 года для владеющих 4 (</w:t>
            </w:r>
            <w:r w:rsidRPr="00721F6A">
              <w:rPr>
                <w:lang w:val="en-US"/>
              </w:rPr>
              <w:t>Operational</w:t>
            </w:r>
            <w:r w:rsidRPr="00721F6A">
              <w:t>/рабочим) уровнем, не реже 1 раза в 6 лет для владеющих 5 (</w:t>
            </w:r>
            <w:r w:rsidRPr="00721F6A">
              <w:rPr>
                <w:lang w:val="en-US"/>
              </w:rPr>
              <w:t>Extended</w:t>
            </w:r>
            <w:r w:rsidRPr="00721F6A">
              <w:t>/продвинутым) уровнем</w:t>
            </w:r>
          </w:p>
        </w:tc>
      </w:tr>
      <w:tr w:rsidR="00263D54" w:rsidRPr="00721F6A" w14:paraId="43B2BC9F" w14:textId="77777777" w:rsidTr="00E97F0A">
        <w:tc>
          <w:tcPr>
            <w:tcW w:w="1342" w:type="dxa"/>
            <w:tcMar>
              <w:top w:w="85" w:type="dxa"/>
              <w:bottom w:w="85" w:type="dxa"/>
            </w:tcMar>
          </w:tcPr>
          <w:p w14:paraId="52EEBC3A" w14:textId="77777777" w:rsidR="00263D54" w:rsidRPr="00721F6A" w:rsidRDefault="00263D54" w:rsidP="00E97F0A">
            <w:pPr>
              <w:jc w:val="both"/>
            </w:pPr>
            <w:r w:rsidRPr="00721F6A">
              <w:t>Модуль 9</w:t>
            </w:r>
          </w:p>
        </w:tc>
        <w:tc>
          <w:tcPr>
            <w:tcW w:w="3728" w:type="dxa"/>
            <w:tcMar>
              <w:top w:w="85" w:type="dxa"/>
              <w:bottom w:w="85" w:type="dxa"/>
            </w:tcMar>
          </w:tcPr>
          <w:p w14:paraId="2BB7D364" w14:textId="77777777" w:rsidR="00263D54" w:rsidRPr="00721F6A" w:rsidRDefault="00263D54" w:rsidP="00E97F0A">
            <w:pPr>
              <w:jc w:val="both"/>
            </w:pPr>
            <w:r w:rsidRPr="00721F6A">
              <w:t>Квалификационное тестирование на определение уровня владения английским языком по шкале ИКАО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46356065" w14:textId="77777777" w:rsidR="00263D54" w:rsidRPr="00721F6A" w:rsidRDefault="00263D54" w:rsidP="00E97F0A">
            <w:pPr>
              <w:jc w:val="both"/>
            </w:pPr>
            <w:r w:rsidRPr="00721F6A">
              <w:t>1</w:t>
            </w:r>
          </w:p>
        </w:tc>
        <w:tc>
          <w:tcPr>
            <w:tcW w:w="3083" w:type="dxa"/>
            <w:tcMar>
              <w:top w:w="85" w:type="dxa"/>
              <w:bottom w:w="85" w:type="dxa"/>
            </w:tcMar>
          </w:tcPr>
          <w:p w14:paraId="08BFDDF5" w14:textId="77777777" w:rsidR="00263D54" w:rsidRPr="00721F6A" w:rsidRDefault="00263D54" w:rsidP="00E97F0A">
            <w:pPr>
              <w:jc w:val="both"/>
            </w:pPr>
            <w:r w:rsidRPr="00721F6A">
              <w:t>Не реже 1 раза в 3 года для владеющих 4 (</w:t>
            </w:r>
            <w:r w:rsidRPr="00721F6A">
              <w:rPr>
                <w:lang w:val="en-US"/>
              </w:rPr>
              <w:t>Operational</w:t>
            </w:r>
            <w:r w:rsidRPr="00721F6A">
              <w:t>/рабочим) уровнем, не реже 1 раза в 6 лет для владеющих 5 (</w:t>
            </w:r>
            <w:r w:rsidRPr="00721F6A">
              <w:rPr>
                <w:lang w:val="en-US"/>
              </w:rPr>
              <w:t>Extended</w:t>
            </w:r>
            <w:r w:rsidRPr="00721F6A">
              <w:t>/продвинутым) уровнем</w:t>
            </w:r>
          </w:p>
        </w:tc>
      </w:tr>
    </w:tbl>
    <w:p w14:paraId="3AFAF794" w14:textId="77777777" w:rsidR="00263D54" w:rsidRPr="00721F6A" w:rsidRDefault="00263D54" w:rsidP="00263D54">
      <w:pPr>
        <w:shd w:val="clear" w:color="auto" w:fill="FFFFFF"/>
        <w:jc w:val="both"/>
        <w:rPr>
          <w:b/>
          <w:color w:val="000000"/>
        </w:rPr>
      </w:pPr>
    </w:p>
    <w:p w14:paraId="48F8BE1C" w14:textId="77777777" w:rsidR="00263D54" w:rsidRDefault="00263D54" w:rsidP="00263D54">
      <w:r w:rsidRPr="00721F6A">
        <w:rPr>
          <w:b/>
          <w:color w:val="000000"/>
        </w:rPr>
        <w:br w:type="page"/>
      </w:r>
    </w:p>
    <w:sectPr w:rsidR="00263D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5072" w14:textId="77777777" w:rsidR="00723BEA" w:rsidRDefault="00723BEA" w:rsidP="00723BEA">
      <w:r>
        <w:separator/>
      </w:r>
    </w:p>
  </w:endnote>
  <w:endnote w:type="continuationSeparator" w:id="0">
    <w:p w14:paraId="1364D80A" w14:textId="77777777" w:rsidR="00723BEA" w:rsidRDefault="00723BEA" w:rsidP="0072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74D33" w14:textId="77777777" w:rsidR="00723BEA" w:rsidRDefault="00723BEA" w:rsidP="00723BEA">
      <w:r>
        <w:separator/>
      </w:r>
    </w:p>
  </w:footnote>
  <w:footnote w:type="continuationSeparator" w:id="0">
    <w:p w14:paraId="71C9232C" w14:textId="77777777" w:rsidR="00723BEA" w:rsidRDefault="00723BEA" w:rsidP="0072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BF730" w14:textId="38462A04" w:rsidR="00723BEA" w:rsidRDefault="00723BEA">
    <w:pPr>
      <w:pStyle w:val="a3"/>
    </w:pPr>
    <w:r>
      <w:rPr>
        <w:b/>
      </w:rPr>
      <w:pict w14:anchorId="6029A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82.6pt;height:60.5pt">
          <v:imagedata r:id="rId1" o:title=""/>
          <o:lock v:ext="edit" ungrouping="t" rotation="t" cropping="t" verticies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EC"/>
    <w:rsid w:val="00263D54"/>
    <w:rsid w:val="00302178"/>
    <w:rsid w:val="00723BEA"/>
    <w:rsid w:val="00E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1219"/>
  <w15:chartTrackingRefBased/>
  <w15:docId w15:val="{F5BB0C5E-9C4D-485E-9358-25C73EE6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3B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3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3</cp:revision>
  <dcterms:created xsi:type="dcterms:W3CDTF">2022-01-13T12:01:00Z</dcterms:created>
  <dcterms:modified xsi:type="dcterms:W3CDTF">2022-01-25T07:26:00Z</dcterms:modified>
</cp:coreProperties>
</file>